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A01810">
        <w:rPr>
          <w:rFonts w:ascii="Arial" w:hAnsi="Arial" w:cs="Arial"/>
          <w:b/>
          <w:bCs/>
          <w:color w:val="000000"/>
          <w:sz w:val="32"/>
          <w:szCs w:val="32"/>
        </w:rPr>
        <w:t>NUOVO CODICE DELLA STRADA CON NOVITÀ NEI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A01810">
        <w:rPr>
          <w:rFonts w:ascii="Arial" w:hAnsi="Arial" w:cs="Arial"/>
          <w:b/>
          <w:bCs/>
          <w:color w:val="000000"/>
          <w:sz w:val="32"/>
          <w:szCs w:val="32"/>
        </w:rPr>
        <w:t xml:space="preserve">RAPPORTI </w:t>
      </w:r>
      <w:proofErr w:type="spellStart"/>
      <w:r w:rsidRPr="00A01810">
        <w:rPr>
          <w:rFonts w:ascii="Arial" w:hAnsi="Arial" w:cs="Arial"/>
          <w:b/>
          <w:bCs/>
          <w:color w:val="000000"/>
          <w:sz w:val="32"/>
          <w:szCs w:val="32"/>
        </w:rPr>
        <w:t>DI</w:t>
      </w:r>
      <w:proofErr w:type="spellEnd"/>
      <w:r w:rsidRPr="00A01810">
        <w:rPr>
          <w:rFonts w:ascii="Arial" w:hAnsi="Arial" w:cs="Arial"/>
          <w:b/>
          <w:bCs/>
          <w:color w:val="000000"/>
          <w:sz w:val="32"/>
          <w:szCs w:val="32"/>
        </w:rPr>
        <w:t xml:space="preserve"> LAVORO</w:t>
      </w:r>
    </w:p>
    <w:p w:rsidR="00A01810" w:rsidRPr="00BF722A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</w:rPr>
        <w:t>In queste settimane in cui si parla di manovra di stabilità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riforma del mercato del lavoro, si è rischiato che passasse so</w:t>
      </w:r>
      <w:r>
        <w:rPr>
          <w:rFonts w:ascii="Arial" w:hAnsi="Arial" w:cs="Arial"/>
          <w:color w:val="000000"/>
          <w:sz w:val="24"/>
          <w:szCs w:val="24"/>
        </w:rPr>
        <w:t xml:space="preserve">tto 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silenzio una modifica </w:t>
      </w:r>
      <w:r w:rsidRPr="00BF722A">
        <w:rPr>
          <w:rFonts w:ascii="Arial" w:hAnsi="Arial" w:cs="Arial"/>
          <w:b/>
          <w:color w:val="000000"/>
          <w:sz w:val="24"/>
          <w:szCs w:val="24"/>
          <w:u w:val="single"/>
        </w:rPr>
        <w:t>al codice della strada che andrà ad</w:t>
      </w:r>
      <w:r w:rsidR="00BF722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BF722A">
        <w:rPr>
          <w:rFonts w:ascii="Arial" w:hAnsi="Arial" w:cs="Arial"/>
          <w:b/>
          <w:color w:val="000000"/>
          <w:sz w:val="24"/>
          <w:szCs w:val="24"/>
          <w:u w:val="single"/>
        </w:rPr>
        <w:t>impattare sulla gestione del personale dipendente a decorrere dal 3 novembre 2014.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 Stiamo parlando di quanto previsto dal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nuovo comma 4-bis dell’art. 94 del codice della strada, così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come introdotto dall’art. 12, comma 1, lettera a) della Legge n.120/2010.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Cosa prevede tale nuova disposizione?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4-bis. Fatto salvo quanto previsto dall'articolo 93, comma 2, gli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atti, ancorché diversi da quelli di cui al comma 1 del presente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articolo, da cui derivi una variazione dell'intestatario della carta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di circolazione ovvero che comportino la disponibilità del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veicolo, per un periodo superiore a trenta giorni, in favore di un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soggetto diverso dall'intestatario stesso, nei casi previsti dal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regolamento sono dichiarati dall'avente causa, entro trenta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giorni, al Dipartimento per i trasporti, la navigazione ed i sistemi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informativi e statistici al fine dell'annotazione sulla carta di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circolazione, nonché della registrazione nell'archivio di cui agli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articoli 225, comma 1, lettera b), e 226, comma 5. In caso di</w:t>
      </w:r>
    </w:p>
    <w:p w:rsid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omissione si applica la sanzione prevista dal comma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 3.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Cerchiamo ora di analizzare la portata operativa di tale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disposizione, anche alla luce di quanto specificato nella circolare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n. 15513 del Ministero delle Infrastrutture e dei Trasporti, con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particolare attenzione alla gestione dei casi nei quali i beni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vengono concessi al proprio personale dipendente.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810">
        <w:rPr>
          <w:rFonts w:ascii="Arial" w:hAnsi="Arial" w:cs="Arial"/>
          <w:b/>
          <w:bCs/>
          <w:color w:val="000000"/>
          <w:sz w:val="24"/>
          <w:szCs w:val="24"/>
        </w:rPr>
        <w:t>Data di entrata in vigore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Come evidenziato dalla circolare stessa, teoricamente l’entrata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in vigore del nuovo comma 4-bis è il 7 dicembre 2012, a seguito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della pubblicazione sulla G.U. del 22 novembre 2012. Nei fatti si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è dovuto attendere che venissero realizzate le procedure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informatiche indispensabili per far si che si potesse procedere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all’aggiornamento dell’Archivio Nazionale dei Veicoli e dei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documenti di circolazione.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56"/>
          <w:szCs w:val="56"/>
        </w:rPr>
      </w:pPr>
      <w:r w:rsidRPr="00A01810">
        <w:rPr>
          <w:rFonts w:ascii="Arial" w:hAnsi="Arial" w:cs="Arial"/>
          <w:color w:val="000000"/>
          <w:sz w:val="24"/>
          <w:szCs w:val="24"/>
        </w:rPr>
        <w:t>Pertanto la procedura prevista dal nuovo comma 4-bis sarà</w:t>
      </w:r>
      <w:r>
        <w:rPr>
          <w:rFonts w:ascii="Arial" w:hAnsi="Arial" w:cs="Arial"/>
          <w:color w:val="FFFFFF"/>
          <w:sz w:val="56"/>
          <w:szCs w:val="56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concretamente operativa a decorrere dal 3 novembre 2014.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Qui merita richiamare, però, quanto previsto dalla circolare n. 15513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quale evidenzia come “è fatto obbligo di annotare sulla carta di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circolazione e nell’Archivio Nazionale dei Veicoli i dati relativi agli atti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posti in essere a decorrere dal 3 novembre 2014. Pertanto, in caso di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omissione, saranno applicabili nei confronti dell’avente di causa le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sanzioni previste dal medesimo art. 94, comma 4-bis, 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c.d.s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>.. Laddove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richiesto dagli utenti interessati, resta ovviamente salva la possibilità di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provvedere all’aggiornamento delle carte di circolazione e dell’archivio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Nazionale dei Veicoli anche con riferimento agli atti insorti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anteriormente al 3 novembre 2014, ed in specie quelli posti in essere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tra il 7 dicembre 2012 ed il 2 novembre 2014; in tal caso, tuttavia,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l’eventuale omissione non dà luogo alla applicazione delle predette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sanzioni.</w:t>
      </w:r>
    </w:p>
    <w:p w:rsidR="004E6865" w:rsidRDefault="004E6865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6865" w:rsidRDefault="004E6865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6865" w:rsidRDefault="004E6865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6865" w:rsidRDefault="004E6865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6865" w:rsidRDefault="004E6865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6865" w:rsidRPr="00A01810" w:rsidRDefault="004E6865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6865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81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Soggetti esclusi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Le nuove procedure non si applicano ai veicoli in disponibilità di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soggetti che effettuano attività di autotrasporto sulla base di: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Iscrizione al REN o all’albo degli autotrasportatori;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Licenza di trasporto di cose in conto proprio;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Autorizzazione al trasporto di persone mediante autobus in uso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 xml:space="preserve">proprio o mediante autovetture in uso a terzi (taxi e 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ncc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>).</w:t>
      </w:r>
    </w:p>
    <w:p w:rsidR="004E6865" w:rsidRPr="00A01810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1810">
        <w:rPr>
          <w:rFonts w:ascii="Arial" w:hAnsi="Arial" w:cs="Arial"/>
          <w:b/>
          <w:bCs/>
          <w:color w:val="000000"/>
          <w:sz w:val="24"/>
          <w:szCs w:val="24"/>
        </w:rPr>
        <w:t>Ambito oggettivo di applicazione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Per completezza di trattazione e con stretto riferimento alla circolare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di cui sopra, merita evidenziare che l’ambito di applicazione è ristretto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alle carte di circolazione relative agli autoveicoli, ai motoveicoli ed ai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rimorchi, la cui disponibilità non sia assoggettata al possesso di titoli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autorizzativi.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I casi che rientrano in tale normativa sono: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Variazione della denominazione dell’ente intestatario;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Variazione delle generalità della persona fisica intestataria;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Soggetto che abbia la temporanea disponibilità, per un periodo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superiore a 30 giorni, di un veicolo intestato ad un terzo, a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titolo di comodato, in forza di un provvedimento di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affidamento in custodia giudiziale o di un contratto di locazione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senza conducente;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Intestazione a soggetti giuridicamente incapaci.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Ai nostri effetti, nel prosieguo dell’analisi proposta ci soffermeremo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solamente sul terzo punto.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A01810">
        <w:rPr>
          <w:rFonts w:ascii="Arial" w:hAnsi="Arial" w:cs="Arial"/>
          <w:b/>
          <w:bCs/>
          <w:color w:val="FFFFFF"/>
          <w:sz w:val="18"/>
          <w:szCs w:val="18"/>
        </w:rPr>
        <w:t>PAGINA 3 CIRCOLARE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1810">
        <w:rPr>
          <w:rFonts w:ascii="Arial" w:hAnsi="Arial" w:cs="Arial"/>
          <w:b/>
          <w:bCs/>
          <w:color w:val="000000"/>
          <w:sz w:val="24"/>
          <w:szCs w:val="24"/>
        </w:rPr>
        <w:t>Ambito soggettivo di applicazione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 xml:space="preserve">L’art. 94, comma 4-bis, del 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c.d.s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 xml:space="preserve"> fa riferimento all’intestatario della carta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di circolazione. Per tale motivo, così come evidenziato dalla circolare del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Ministero, il riferimento deve essere alle disposizione contenute negli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artt. 91 e 93, comma 2, del 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c.d.s.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 xml:space="preserve"> stesso.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Pertanto, per intestatario della carta di circolazione si deve intendere: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Il proprietario del veicoli, ivi compreso il “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trustee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>”, il locatore, il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nudo proprietario e l’acquirente;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Il locatario;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L’usufruttuario.</w:t>
      </w:r>
    </w:p>
    <w:p w:rsidR="004E6865" w:rsidRPr="00A01810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1810">
        <w:rPr>
          <w:rFonts w:ascii="Arial" w:hAnsi="Arial" w:cs="Arial"/>
          <w:b/>
          <w:bCs/>
          <w:color w:val="000000"/>
          <w:sz w:val="24"/>
          <w:szCs w:val="24"/>
        </w:rPr>
        <w:t>Il comodato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 xml:space="preserve">Codice Civile, Art. </w:t>
      </w:r>
      <w:proofErr w:type="spellStart"/>
      <w:r w:rsidRPr="004E6865">
        <w:rPr>
          <w:rFonts w:ascii="Arial" w:hAnsi="Arial" w:cs="Arial"/>
          <w:color w:val="000000"/>
          <w:sz w:val="24"/>
          <w:szCs w:val="24"/>
          <w:u w:val="single"/>
        </w:rPr>
        <w:t>1803.Il</w:t>
      </w:r>
      <w:proofErr w:type="spellEnd"/>
      <w:r w:rsidRPr="004E6865">
        <w:rPr>
          <w:rFonts w:ascii="Arial" w:hAnsi="Arial" w:cs="Arial"/>
          <w:color w:val="000000"/>
          <w:sz w:val="24"/>
          <w:szCs w:val="24"/>
          <w:u w:val="single"/>
        </w:rPr>
        <w:t xml:space="preserve"> comodato è il contratto col quale una parte consegna all'altra una cosa</w:t>
      </w:r>
      <w:r w:rsidR="004E6865" w:rsidRPr="004E686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4E6865">
        <w:rPr>
          <w:rFonts w:ascii="Arial" w:hAnsi="Arial" w:cs="Arial"/>
          <w:color w:val="000000"/>
          <w:sz w:val="24"/>
          <w:szCs w:val="24"/>
          <w:u w:val="single"/>
        </w:rPr>
        <w:t>mobile o immobile, affinché se ne serva per un tempo o per un uso</w:t>
      </w:r>
      <w:r w:rsidR="004E6865" w:rsidRPr="004E686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4E6865">
        <w:rPr>
          <w:rFonts w:ascii="Arial" w:hAnsi="Arial" w:cs="Arial"/>
          <w:color w:val="000000"/>
          <w:sz w:val="24"/>
          <w:szCs w:val="24"/>
          <w:u w:val="single"/>
        </w:rPr>
        <w:t>determinato, con l'obbligo di restituire la stessa cosa ricevuta.</w:t>
      </w:r>
      <w:r w:rsidR="004E6865" w:rsidRPr="004E686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4E6865">
        <w:rPr>
          <w:rFonts w:ascii="Arial" w:hAnsi="Arial" w:cs="Arial"/>
          <w:color w:val="000000"/>
          <w:sz w:val="24"/>
          <w:szCs w:val="24"/>
          <w:u w:val="single"/>
        </w:rPr>
        <w:t>Il comodato è essenzialmente gratuito</w:t>
      </w:r>
      <w:r w:rsidRPr="00A01810">
        <w:rPr>
          <w:rFonts w:ascii="Arial" w:hAnsi="Arial" w:cs="Arial"/>
          <w:color w:val="000000"/>
          <w:sz w:val="24"/>
          <w:szCs w:val="24"/>
        </w:rPr>
        <w:t>.</w:t>
      </w:r>
    </w:p>
    <w:p w:rsidR="004E6865" w:rsidRPr="00A01810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La circolare n. 15513 analizza il comodato, evidenziando alcune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particolarità per la gestione delle comunicazioni di cui sopra.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Requisiti del comodato per portare all’insorgenza dell’obbligo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comunicativo: il comodato deve durare per un periodo superiore a 30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giorni.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Soggetto obbligato ad effettuare la comunicazione: il comodatario.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Soggetti esclusi: sono esentati da tale obbligo i componenti del nucleo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familiare, purché conviventi. In tal caso è comunque possibile procedere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all’aggiornamento della carta di circolazione.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Soggetti legittimati a concedere a terzi il comodato del veicolo: il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proprietario (od il “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trustee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>”), il locatario (nell’ipotesi di leasing, previo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assenso del locatore), l’usufruttuario, l’acquirente (nell’ipotesi di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acquisto con patto di riservato dominio, previo assenso del venditore).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Ne consegue, pertanto, che è esclusa la possibilità per il 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comandatario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 xml:space="preserve"> di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lastRenderedPageBreak/>
        <w:t>concedere ad altro soggetto l’uso del veicolo (sub comodato).</w:t>
      </w:r>
    </w:p>
    <w:p w:rsidR="004E6865" w:rsidRPr="00A01810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810" w:rsidRPr="004E6865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Circolare n. 15513 Ministero delle Infrastrutture e dei Trasporti, pag. 10</w:t>
      </w:r>
    </w:p>
    <w:p w:rsidR="00A01810" w:rsidRPr="004E6865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In ogni caso, va evidenziato che, in sede di rilascio del tagliando di</w:t>
      </w:r>
    </w:p>
    <w:p w:rsidR="00A01810" w:rsidRPr="004E6865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aggiornamento, l’UMC non procederà a verifiche in merito ai rapporti</w:t>
      </w:r>
    </w:p>
    <w:p w:rsidR="00A01810" w:rsidRPr="004E6865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privatistici intercorrenti tra l’intestatario della carta di circolazione ed il</w:t>
      </w:r>
    </w:p>
    <w:p w:rsidR="00A01810" w:rsidRPr="004E6865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comodatario, né in merito alla concreta possibilità per l’intestatario</w:t>
      </w:r>
    </w:p>
    <w:p w:rsidR="00A01810" w:rsidRPr="004E6865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stesso di concedere il veicolo in comodato a terzi, limitandosi a verificare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la regolarità formale delle documentazioni di cui si dirà in seguito.</w:t>
      </w:r>
    </w:p>
    <w:p w:rsidR="004E6865" w:rsidRPr="004E6865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Soggetti legittimati all’utilizzo del veicolo: sia persone fisiche che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giuridiche.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A seguito di richiesta di aggiornamento della carta di circolazione viene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emesso tagliando nel quale è annotato nome, cognome, luogo e data di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nascita e residenza del comodatario, nonché scadenza del comodato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stesso con apposita dicitura: “Comodato – Intestazione temporanea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effettuata ai sensi dell’art. 94, comma 4-bis, 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c.d.s.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>”.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Nel caso in cui, invece, necessiti l’aggiornamento dei dati tecnici del</w:t>
      </w:r>
      <w:r w:rsidR="004E6865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veicolo, si dovrà provvedere al rilascio del duplicato della carta di</w:t>
      </w:r>
      <w:r w:rsidR="004E6865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circolazione.</w:t>
      </w:r>
    </w:p>
    <w:p w:rsidR="004E6865" w:rsidRPr="004E6865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1810">
        <w:rPr>
          <w:rFonts w:ascii="Arial" w:hAnsi="Arial" w:cs="Arial"/>
          <w:b/>
          <w:bCs/>
          <w:color w:val="000000"/>
          <w:sz w:val="24"/>
          <w:szCs w:val="24"/>
        </w:rPr>
        <w:t>Comodato di veicoli aziendali</w:t>
      </w:r>
    </w:p>
    <w:p w:rsidR="004E6865" w:rsidRPr="001E1973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Bypassando ora tutte le procedure di richiesta di aggiornamento della</w:t>
      </w:r>
      <w:r w:rsidR="004E6865" w:rsidRPr="001E1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carta di circolazione soffermiamoci sul punto E.1.1 della circolare n. 15513:</w:t>
      </w:r>
      <w:r w:rsidR="004E6865" w:rsidRPr="001E1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il comodato di veicolo aziendali.</w:t>
      </w:r>
    </w:p>
    <w:p w:rsidR="001E1973" w:rsidRPr="001E1973" w:rsidRDefault="00A01810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La circolare evidenzia che, anche se non</w:t>
      </w:r>
      <w:r w:rsidR="00E94CE7">
        <w:rPr>
          <w:rFonts w:ascii="Arial" w:hAnsi="Arial" w:cs="Arial"/>
          <w:color w:val="000000"/>
          <w:sz w:val="24"/>
          <w:szCs w:val="24"/>
        </w:rPr>
        <w:t xml:space="preserve"> espressamente previsti, stante</w:t>
      </w:r>
      <w:r w:rsidR="001E1973" w:rsidRPr="001E1973">
        <w:rPr>
          <w:rFonts w:ascii="Arial" w:hAnsi="Arial" w:cs="Arial"/>
          <w:color w:val="000000"/>
          <w:sz w:val="24"/>
          <w:szCs w:val="24"/>
        </w:rPr>
        <w:t xml:space="preserve"> “l’esigenza di tutela dei preminenti interessi di ordine pubblico cui sono</w:t>
      </w:r>
      <w:r w:rsidR="00E94CE7">
        <w:rPr>
          <w:rFonts w:ascii="Arial" w:hAnsi="Arial" w:cs="Arial"/>
          <w:color w:val="000000"/>
          <w:sz w:val="24"/>
          <w:szCs w:val="24"/>
        </w:rPr>
        <w:t xml:space="preserve"> </w:t>
      </w:r>
      <w:r w:rsidR="001E1973" w:rsidRPr="001E1973">
        <w:rPr>
          <w:rFonts w:ascii="Arial" w:hAnsi="Arial" w:cs="Arial"/>
          <w:color w:val="000000"/>
          <w:sz w:val="24"/>
          <w:szCs w:val="24"/>
        </w:rPr>
        <w:t>preordinate le norme in esame”, ricadono nel campo di applicazione le</w:t>
      </w:r>
    </w:p>
    <w:p w:rsidR="001E1973" w:rsidRP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seguenti due casistiche:</w:t>
      </w:r>
    </w:p>
    <w:p w:rsidR="001E1973" w:rsidRDefault="001E1973" w:rsidP="00E94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4CE7">
        <w:rPr>
          <w:rFonts w:ascii="Arial" w:hAnsi="Arial" w:cs="Arial"/>
          <w:color w:val="000000"/>
          <w:sz w:val="24"/>
          <w:szCs w:val="24"/>
        </w:rPr>
        <w:t>-</w:t>
      </w:r>
      <w:r w:rsidR="00E94CE7" w:rsidRPr="00E94CE7">
        <w:rPr>
          <w:rFonts w:ascii="Arial" w:hAnsi="Arial" w:cs="Arial"/>
          <w:sz w:val="24"/>
          <w:szCs w:val="24"/>
        </w:rPr>
        <w:t>veicoli di proprietà di case costruttrici che vengano d</w:t>
      </w:r>
      <w:r w:rsidR="00E94CE7">
        <w:rPr>
          <w:rFonts w:ascii="Arial" w:hAnsi="Arial" w:cs="Arial"/>
          <w:sz w:val="24"/>
          <w:szCs w:val="24"/>
        </w:rPr>
        <w:t xml:space="preserve">a queste </w:t>
      </w:r>
      <w:r w:rsidR="00E94CE7" w:rsidRPr="00E94CE7">
        <w:rPr>
          <w:rFonts w:ascii="Arial" w:hAnsi="Arial" w:cs="Arial"/>
          <w:sz w:val="24"/>
          <w:szCs w:val="24"/>
        </w:rPr>
        <w:t>concesse in comodato, per periodi superiori ai 30 giorni, a soggetti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esterni alla struttura organizzativa d’impresa (es. giornalisti,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istituzioni pubbliche, ecc.) per esigenze di mercato o di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rappresentanza connesse a particolari eventi</w:t>
      </w:r>
      <w:r w:rsidR="00E94CE7">
        <w:rPr>
          <w:rFonts w:ascii="Arial" w:hAnsi="Arial" w:cs="Arial"/>
          <w:sz w:val="24"/>
          <w:szCs w:val="24"/>
        </w:rPr>
        <w:t>;</w:t>
      </w:r>
    </w:p>
    <w:p w:rsidR="001E1973" w:rsidRDefault="001E1973" w:rsidP="00E94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94CE7">
        <w:rPr>
          <w:rFonts w:ascii="Arial" w:hAnsi="Arial" w:cs="Arial"/>
          <w:color w:val="000000"/>
          <w:sz w:val="24"/>
          <w:szCs w:val="24"/>
        </w:rPr>
        <w:t>-</w:t>
      </w:r>
      <w:r w:rsidR="00E94CE7" w:rsidRPr="00E94CE7">
        <w:rPr>
          <w:rFonts w:ascii="Arial" w:hAnsi="Arial" w:cs="Arial"/>
          <w:sz w:val="24"/>
          <w:szCs w:val="24"/>
        </w:rPr>
        <w:t>veicoli in disponibilità di aziende (comprese le case costruttrici) o di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Enti (pubblic</w:t>
      </w:r>
      <w:r w:rsidR="00E94CE7">
        <w:rPr>
          <w:rFonts w:ascii="Arial" w:hAnsi="Arial" w:cs="Arial"/>
          <w:sz w:val="24"/>
          <w:szCs w:val="24"/>
        </w:rPr>
        <w:t xml:space="preserve">i o </w:t>
      </w:r>
      <w:r w:rsidR="00E94CE7" w:rsidRPr="00E94CE7">
        <w:rPr>
          <w:rFonts w:ascii="Arial" w:hAnsi="Arial" w:cs="Arial"/>
          <w:sz w:val="24"/>
          <w:szCs w:val="24"/>
        </w:rPr>
        <w:t>privati), a titolo di proprietà, di acquisto con patto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di rise</w:t>
      </w:r>
      <w:r w:rsidR="00E94CE7">
        <w:rPr>
          <w:rFonts w:ascii="Arial" w:hAnsi="Arial" w:cs="Arial"/>
          <w:sz w:val="24"/>
          <w:szCs w:val="24"/>
        </w:rPr>
        <w:t xml:space="preserve">rvato dominio, di usufrutto, di </w:t>
      </w:r>
      <w:r w:rsidR="00E94CE7" w:rsidRPr="00E94CE7">
        <w:rPr>
          <w:rFonts w:ascii="Arial" w:hAnsi="Arial" w:cs="Arial"/>
          <w:sz w:val="24"/>
          <w:szCs w:val="24"/>
        </w:rPr>
        <w:t>leasing o di locazione senza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conducente che vengano da queste concesse, per perio</w:t>
      </w:r>
      <w:r w:rsidR="00E94CE7">
        <w:rPr>
          <w:rFonts w:ascii="Arial" w:hAnsi="Arial" w:cs="Arial"/>
          <w:sz w:val="24"/>
          <w:szCs w:val="24"/>
        </w:rPr>
        <w:t xml:space="preserve">di superiori </w:t>
      </w:r>
      <w:r w:rsidR="00E94CE7" w:rsidRPr="00E94CE7">
        <w:rPr>
          <w:rFonts w:ascii="Arial" w:hAnsi="Arial" w:cs="Arial"/>
          <w:sz w:val="24"/>
          <w:szCs w:val="24"/>
        </w:rPr>
        <w:t>a 30 giorni, in comodato d’uso gratuito ai propri dipendenti</w:t>
      </w:r>
      <w:r w:rsidR="00E94CE7">
        <w:rPr>
          <w:rFonts w:ascii="Calibri" w:hAnsi="Calibri" w:cs="Calibri"/>
          <w:sz w:val="24"/>
          <w:szCs w:val="24"/>
        </w:rPr>
        <w:t>.</w:t>
      </w:r>
    </w:p>
    <w:p w:rsidR="00E94CE7" w:rsidRPr="00E94CE7" w:rsidRDefault="00E94CE7" w:rsidP="00E94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1973" w:rsidRP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Senza entrare oltre nel merito, evidenziamo solo due chiarimenti riportati</w:t>
      </w:r>
    </w:p>
    <w:p w:rsid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dalla circolare:</w:t>
      </w:r>
    </w:p>
    <w:p w:rsidR="00F2764C" w:rsidRPr="001E1973" w:rsidRDefault="00F2764C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4CE7" w:rsidRDefault="001E1973" w:rsidP="00E94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-</w:t>
      </w:r>
      <w:r w:rsidR="00E94CE7" w:rsidRPr="00E94CE7">
        <w:rPr>
          <w:rFonts w:ascii="Arial" w:hAnsi="Arial" w:cs="Arial"/>
          <w:sz w:val="24"/>
          <w:szCs w:val="24"/>
        </w:rPr>
        <w:t>trattandosi di veicoli aziendali, nel caso in cui gli stessi siano in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disponibilità del comodante a titolo di leasing o di acquisto con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patto di riservato dominio non occorre, per l’annotazione, il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preventivo assenso del locatore o del venditore;</w:t>
      </w:r>
    </w:p>
    <w:p w:rsidR="001E1973" w:rsidRPr="00E94CE7" w:rsidRDefault="00E94CE7" w:rsidP="00E94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-</w:t>
      </w:r>
      <w:r w:rsidR="00E94CE7" w:rsidRPr="00E94CE7">
        <w:rPr>
          <w:rFonts w:ascii="Arial" w:hAnsi="Arial" w:cs="Arial"/>
          <w:sz w:val="24"/>
          <w:szCs w:val="24"/>
        </w:rPr>
        <w:t xml:space="preserve"> a fronte dell’istanza viene rilasciata attestazione di avvenuta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F2764C">
        <w:rPr>
          <w:rFonts w:ascii="Arial" w:hAnsi="Arial" w:cs="Arial"/>
          <w:sz w:val="24"/>
          <w:szCs w:val="24"/>
        </w:rPr>
        <w:t xml:space="preserve">annotazione delle </w:t>
      </w:r>
      <w:r w:rsidR="00E94CE7" w:rsidRPr="00E94CE7">
        <w:rPr>
          <w:rFonts w:ascii="Arial" w:hAnsi="Arial" w:cs="Arial"/>
          <w:sz w:val="24"/>
          <w:szCs w:val="24"/>
        </w:rPr>
        <w:t>informazioni. Ai fini della regolarità della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circolazione non è prescritto</w:t>
      </w:r>
      <w:r w:rsidR="00E94CE7">
        <w:rPr>
          <w:rFonts w:ascii="Arial" w:hAnsi="Arial" w:cs="Arial"/>
          <w:sz w:val="24"/>
          <w:szCs w:val="24"/>
        </w:rPr>
        <w:t xml:space="preserve"> che tale attestazione debba essere tenuta a bordo del veicolo.</w:t>
      </w:r>
    </w:p>
    <w:p w:rsidR="00E94CE7" w:rsidRPr="001E1973" w:rsidRDefault="00E94CE7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Cerchiamo ora di capire come gestire i diversi casi che si pongono nella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gestione del personale aziendale.</w:t>
      </w:r>
    </w:p>
    <w:p w:rsidR="00E94CE7" w:rsidRDefault="00E94CE7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4CE7" w:rsidRDefault="00E94CE7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4CE7" w:rsidRDefault="00E94CE7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4CE7" w:rsidRPr="00E94CE7" w:rsidRDefault="00E94CE7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E1973" w:rsidRPr="00E94CE7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94CE7">
        <w:rPr>
          <w:rFonts w:ascii="Arial" w:hAnsi="Arial" w:cs="Arial"/>
          <w:b/>
          <w:color w:val="000000"/>
          <w:sz w:val="24"/>
          <w:szCs w:val="24"/>
          <w:u w:val="single"/>
        </w:rPr>
        <w:t>Beni concessi in uso al pe</w:t>
      </w:r>
      <w:r w:rsidR="00E94CE7" w:rsidRPr="00E94CE7">
        <w:rPr>
          <w:rFonts w:ascii="Arial" w:hAnsi="Arial" w:cs="Arial"/>
          <w:b/>
          <w:color w:val="000000"/>
          <w:sz w:val="24"/>
          <w:szCs w:val="24"/>
          <w:u w:val="single"/>
        </w:rPr>
        <w:t>rsonale</w:t>
      </w:r>
    </w:p>
    <w:p w:rsidR="00E94CE7" w:rsidRPr="001E1973" w:rsidRDefault="00E94CE7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973" w:rsidRP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Le casistiche che principalmente si pongono sono 3: bene concesso in uso</w:t>
      </w:r>
    </w:p>
    <w:p w:rsidR="001E1973" w:rsidRP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prettamente aziendale, bene concesso in uso promiscuo e bene concesso</w:t>
      </w:r>
    </w:p>
    <w:p w:rsidR="001E1973" w:rsidRP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in uso personale.</w:t>
      </w:r>
    </w:p>
    <w:p w:rsidR="001E1973" w:rsidRP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1E1973">
        <w:rPr>
          <w:rFonts w:ascii="Arial" w:hAnsi="Arial" w:cs="Arial"/>
          <w:b/>
          <w:bCs/>
          <w:color w:val="FFFFFF"/>
          <w:sz w:val="18"/>
          <w:szCs w:val="18"/>
        </w:rPr>
        <w:t>PAGINA 5 CIRCOLARE</w:t>
      </w:r>
    </w:p>
    <w:p w:rsidR="00F2764C" w:rsidRPr="00F2764C" w:rsidRDefault="001E1973" w:rsidP="00F27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1. Per il bene concesso in uso aziendale non è corretto parlare di</w:t>
      </w:r>
      <w:r w:rsidR="00E94C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contratto di comodato. Il bene stesso viene messo a disposizione del</w:t>
      </w:r>
      <w:r w:rsidR="00E94C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 xml:space="preserve">lavoratore per l’espletamento delle proprie funzioni, è quindi </w:t>
      </w:r>
      <w:r w:rsidR="00F2764C" w:rsidRPr="00F2764C">
        <w:rPr>
          <w:rFonts w:ascii="Arial" w:hAnsi="Arial" w:cs="Arial"/>
          <w:sz w:val="24"/>
          <w:szCs w:val="24"/>
        </w:rPr>
        <w:t>un</w:t>
      </w:r>
      <w:r w:rsidR="00F2764C">
        <w:rPr>
          <w:rFonts w:ascii="Arial" w:hAnsi="Arial" w:cs="Arial"/>
          <w:sz w:val="24"/>
          <w:szCs w:val="24"/>
        </w:rPr>
        <w:t xml:space="preserve"> </w:t>
      </w:r>
      <w:r w:rsidR="00F2764C" w:rsidRPr="00F2764C">
        <w:rPr>
          <w:rFonts w:ascii="Arial" w:hAnsi="Arial" w:cs="Arial"/>
          <w:sz w:val="24"/>
          <w:szCs w:val="24"/>
        </w:rPr>
        <w:t>mezzo strumentale all’esecuzione della prestazione sinallagmatica.</w:t>
      </w:r>
    </w:p>
    <w:p w:rsidR="00F2764C" w:rsidRPr="00F2764C" w:rsidRDefault="00F2764C" w:rsidP="00F27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764C">
        <w:rPr>
          <w:rFonts w:ascii="Arial" w:hAnsi="Arial" w:cs="Arial"/>
          <w:sz w:val="24"/>
          <w:szCs w:val="24"/>
        </w:rPr>
        <w:t>L’utilizzo prettamente aziendale non configura un utilizzo</w:t>
      </w:r>
      <w:r>
        <w:rPr>
          <w:rFonts w:ascii="Arial" w:hAnsi="Arial" w:cs="Arial"/>
          <w:sz w:val="24"/>
          <w:szCs w:val="24"/>
        </w:rPr>
        <w:t xml:space="preserve"> </w:t>
      </w:r>
      <w:r w:rsidRPr="00F2764C">
        <w:rPr>
          <w:rFonts w:ascii="Arial" w:hAnsi="Arial" w:cs="Arial"/>
          <w:sz w:val="24"/>
          <w:szCs w:val="24"/>
        </w:rPr>
        <w:t>continuativo di oltre 30 giorni, il lavoratore al rientro dal viaggio di</w:t>
      </w:r>
      <w:r>
        <w:rPr>
          <w:rFonts w:ascii="Arial" w:hAnsi="Arial" w:cs="Arial"/>
          <w:sz w:val="24"/>
          <w:szCs w:val="24"/>
        </w:rPr>
        <w:t xml:space="preserve"> </w:t>
      </w:r>
      <w:r w:rsidRPr="00F2764C">
        <w:rPr>
          <w:rFonts w:ascii="Arial" w:hAnsi="Arial" w:cs="Arial"/>
          <w:sz w:val="24"/>
          <w:szCs w:val="24"/>
        </w:rPr>
        <w:t>lavoro dovrà riconsegnare il mezzo. A maggior ragione restando un</w:t>
      </w:r>
      <w:r>
        <w:rPr>
          <w:rFonts w:ascii="Arial" w:hAnsi="Arial" w:cs="Arial"/>
          <w:sz w:val="24"/>
          <w:szCs w:val="24"/>
        </w:rPr>
        <w:t xml:space="preserve"> </w:t>
      </w:r>
      <w:r w:rsidRPr="00F2764C">
        <w:rPr>
          <w:rFonts w:ascii="Arial" w:hAnsi="Arial" w:cs="Arial"/>
          <w:sz w:val="24"/>
          <w:szCs w:val="24"/>
        </w:rPr>
        <w:t>bene nelle disponibilità dell’azienda, la stessa potrà liberamente</w:t>
      </w:r>
      <w:r>
        <w:rPr>
          <w:rFonts w:ascii="Arial" w:hAnsi="Arial" w:cs="Arial"/>
          <w:sz w:val="24"/>
          <w:szCs w:val="24"/>
        </w:rPr>
        <w:t xml:space="preserve"> </w:t>
      </w:r>
      <w:r w:rsidRPr="00F2764C">
        <w:rPr>
          <w:rFonts w:ascii="Arial" w:hAnsi="Arial" w:cs="Arial"/>
          <w:sz w:val="24"/>
          <w:szCs w:val="24"/>
        </w:rPr>
        <w:t>consegnare tale mezzo ad altri lavoratori.</w:t>
      </w:r>
    </w:p>
    <w:p w:rsidR="004E6865" w:rsidRPr="001E1973" w:rsidRDefault="004E6865" w:rsidP="004E6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2. Per il bene concesso in uso promiscuo o totalmente personale,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invece, si configura l’obbligo di annotare sul libretto di circolazione il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reale utilizzatore del bene.</w:t>
      </w:r>
    </w:p>
    <w:p w:rsidR="00F2764C" w:rsidRPr="001E1973" w:rsidRDefault="00F2764C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Merita, però, analizzare bene tale caso. Come detto all’inizio di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questo excursus, l’obbligo di attivare tale nuova procedura vige solo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per gli atti posti in essere a decorrere dal 3 novembre 2014. Ne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discende, in modo lapalissiano, che gli atti posti in essere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anteriormente a tale data non soggiacciono a tale obbligo. Il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problema che maggiormente si pone è quello relativo alla certezza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della consegna del bene al lavoratore dato che, nelle generalità dei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casi, il riconoscimento del bene in uso promiscuo avviene tramite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lettera di consegna del bene che resta poi alle parti e che non ha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necessità di forme particolari.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Qualcuno potrebbe obiettare che, giustamente, in tal caso l’evidenza del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riconoscimento del bene in uso promiscuo viene evidenziato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 xml:space="preserve">dall’esposizione sul Libro Unico del Lavoro del relativo </w:t>
      </w:r>
      <w:proofErr w:type="spellStart"/>
      <w:r w:rsidRPr="001E1973">
        <w:rPr>
          <w:rFonts w:ascii="Arial" w:hAnsi="Arial" w:cs="Arial"/>
          <w:color w:val="000000"/>
          <w:sz w:val="24"/>
          <w:szCs w:val="24"/>
        </w:rPr>
        <w:t>fringe</w:t>
      </w:r>
      <w:proofErr w:type="spellEnd"/>
      <w:r w:rsidRPr="001E1973">
        <w:rPr>
          <w:rFonts w:ascii="Arial" w:hAnsi="Arial" w:cs="Arial"/>
          <w:color w:val="000000"/>
          <w:sz w:val="24"/>
          <w:szCs w:val="24"/>
        </w:rPr>
        <w:t xml:space="preserve"> benefit.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Sicuramente una dimostrazione di un comodato d’uso del bene tramite tale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strumento appare di difficile rilievo.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Merita, quindi, procedere con una diversa formalizzazione della consegna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del bene in uso promiscuo (od in uso prettamente personale), provvedendo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a dare data certa al documento anteriormente al 3 novembre 2014, in modo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da bypassare l’obbligo di iscrizione che scaturirebbe per gli atti posti in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essere da tale data. Tale formalizzazione si andrà ad affiancare a quella già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posta in essere a suo tempo col solo intento di evidenziare in modo certo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che l’atto originario era stato posto in essere precedentemente al 3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 xml:space="preserve">novembre </w:t>
      </w:r>
      <w:proofErr w:type="spellStart"/>
      <w:r w:rsidRPr="001E1973">
        <w:rPr>
          <w:rFonts w:ascii="Arial" w:hAnsi="Arial" w:cs="Arial"/>
          <w:color w:val="000000"/>
          <w:sz w:val="24"/>
          <w:szCs w:val="24"/>
        </w:rPr>
        <w:t>p.v</w:t>
      </w:r>
      <w:proofErr w:type="spellEnd"/>
      <w:r w:rsidRPr="001E1973">
        <w:rPr>
          <w:rFonts w:ascii="Arial" w:hAnsi="Arial" w:cs="Arial"/>
          <w:color w:val="000000"/>
          <w:sz w:val="24"/>
          <w:szCs w:val="24"/>
        </w:rPr>
        <w:t>..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1E1973">
        <w:rPr>
          <w:rFonts w:ascii="Arial" w:hAnsi="Arial" w:cs="Arial"/>
          <w:b/>
          <w:bCs/>
          <w:color w:val="FFFFFF"/>
          <w:sz w:val="18"/>
          <w:szCs w:val="18"/>
        </w:rPr>
        <w:t>PAGINA 6 CIRCOLARE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490A" w:rsidRDefault="0028490A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5765">
        <w:rPr>
          <w:rFonts w:ascii="Arial" w:hAnsi="Arial" w:cs="Arial"/>
          <w:b/>
          <w:sz w:val="24"/>
          <w:szCs w:val="24"/>
        </w:rPr>
        <w:lastRenderedPageBreak/>
        <w:t xml:space="preserve">FAC SIMILE CONTRATTO </w:t>
      </w:r>
      <w:proofErr w:type="spellStart"/>
      <w:r w:rsidRPr="00005765">
        <w:rPr>
          <w:rFonts w:ascii="Arial" w:hAnsi="Arial" w:cs="Arial"/>
          <w:b/>
          <w:sz w:val="24"/>
          <w:szCs w:val="24"/>
        </w:rPr>
        <w:t>DI</w:t>
      </w:r>
      <w:proofErr w:type="spellEnd"/>
      <w:r w:rsidRPr="00005765">
        <w:rPr>
          <w:rFonts w:ascii="Arial" w:hAnsi="Arial" w:cs="Arial"/>
          <w:b/>
          <w:sz w:val="24"/>
          <w:szCs w:val="24"/>
        </w:rPr>
        <w:t xml:space="preserve"> COMODATO A TEMPO INDETERMINATO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Con la presente scrittura privata, da tenere e valere ai sensi di legge, tra: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- il Sig.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.., nato a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 (..) il ../../…., residente a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..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(..), Via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 n. …, </w:t>
      </w:r>
      <w:proofErr w:type="spellStart"/>
      <w:r w:rsidRPr="00005765">
        <w:rPr>
          <w:rFonts w:ascii="Arial" w:hAnsi="Arial" w:cs="Arial"/>
          <w:sz w:val="24"/>
          <w:szCs w:val="24"/>
        </w:rPr>
        <w:t>c.f.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.., in qualità di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 della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società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.., </w:t>
      </w:r>
      <w:proofErr w:type="spellStart"/>
      <w:r w:rsidRPr="00005765">
        <w:rPr>
          <w:rFonts w:ascii="Arial" w:hAnsi="Arial" w:cs="Arial"/>
          <w:sz w:val="24"/>
          <w:szCs w:val="24"/>
        </w:rPr>
        <w:t>c.f.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05765">
        <w:rPr>
          <w:rFonts w:ascii="Arial" w:hAnsi="Arial" w:cs="Arial"/>
          <w:sz w:val="24"/>
          <w:szCs w:val="24"/>
        </w:rPr>
        <w:t>p.iva.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 d'ora in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avanti definita parte comodante,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e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- il Sig.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.., nato a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 (..) il ../../…., residente in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..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(..), Via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 n. …, </w:t>
      </w:r>
      <w:proofErr w:type="spellStart"/>
      <w:r w:rsidRPr="00005765">
        <w:rPr>
          <w:rFonts w:ascii="Arial" w:hAnsi="Arial" w:cs="Arial"/>
          <w:sz w:val="24"/>
          <w:szCs w:val="24"/>
        </w:rPr>
        <w:t>c.f.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.., d'ora in avanti definita parte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765">
        <w:rPr>
          <w:rFonts w:ascii="Arial" w:hAnsi="Arial" w:cs="Arial"/>
          <w:sz w:val="24"/>
          <w:szCs w:val="24"/>
        </w:rPr>
        <w:t>comodataria</w:t>
      </w:r>
      <w:proofErr w:type="spellEnd"/>
      <w:r w:rsidRPr="00005765">
        <w:rPr>
          <w:rFonts w:ascii="Arial" w:hAnsi="Arial" w:cs="Arial"/>
          <w:sz w:val="24"/>
          <w:szCs w:val="24"/>
        </w:rPr>
        <w:t>,premesso che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tra le parti è in essere un rapporto di lavoro/collaborazione e che in data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 era stato concesso l’uso promiscuo dell’automezzo targato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05765">
        <w:rPr>
          <w:rFonts w:ascii="Arial" w:hAnsi="Arial" w:cs="Arial"/>
          <w:sz w:val="24"/>
          <w:szCs w:val="24"/>
        </w:rPr>
        <w:t>……………………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si conviene e si stipula quanto segue: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1) la parte comodante concede, a far data dal giorno di sottoscrizione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del presente atto, in comodato gratuito a tempo indeterminato alla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 xml:space="preserve">parte </w:t>
      </w:r>
      <w:proofErr w:type="spellStart"/>
      <w:r w:rsidRPr="00005765">
        <w:rPr>
          <w:rFonts w:ascii="Arial" w:hAnsi="Arial" w:cs="Arial"/>
          <w:sz w:val="24"/>
          <w:szCs w:val="24"/>
        </w:rPr>
        <w:t>comodataria</w:t>
      </w:r>
      <w:proofErr w:type="spellEnd"/>
      <w:r w:rsidRPr="00005765">
        <w:rPr>
          <w:rFonts w:ascii="Arial" w:hAnsi="Arial" w:cs="Arial"/>
          <w:sz w:val="24"/>
          <w:szCs w:val="24"/>
        </w:rPr>
        <w:t>, che accetta, l'autovettura per trasporto di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 xml:space="preserve">persone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 targata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.., affinché se ne serva,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con la dovuta diligenza, oltre che per lo svolgimento dell’attività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lavorativa per la scrivente, anche per uso personale.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2) Come evidenziato al punto 1, il comodatario potrà utilizzare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l’autovettura anche per uso privato: tale beneficio sarà valorizzato ai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fini previdenziali e fiscali in conformità alla normativa vigente, sulla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base del 30% del costo determinato secondo la tariffa ACI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corrispondente al veicolo utilizzato per una percorrenza annua di Km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15.000;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3) Le spese derivanti dall’utilizzo della suddetta autovettura sono così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distribuite: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- Spese carburante: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..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- altre spese: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………………………</w:t>
      </w:r>
      <w:proofErr w:type="spellEnd"/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Si intendono</w:t>
      </w:r>
      <w:r w:rsidRPr="00005765">
        <w:rPr>
          <w:rFonts w:ascii="Arial" w:hAnsi="Arial" w:cs="Arial"/>
          <w:color w:val="000000"/>
          <w:sz w:val="24"/>
          <w:szCs w:val="24"/>
        </w:rPr>
        <w:t xml:space="preserve"> a carico della parte comodante le spese per manutenzioni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5765">
        <w:rPr>
          <w:rFonts w:ascii="Arial" w:hAnsi="Arial" w:cs="Arial"/>
          <w:color w:val="000000"/>
          <w:sz w:val="24"/>
          <w:szCs w:val="24"/>
        </w:rPr>
        <w:t>ordinarie e straordinarie.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5765">
        <w:rPr>
          <w:rFonts w:ascii="Arial" w:hAnsi="Arial" w:cs="Arial"/>
          <w:color w:val="000000"/>
          <w:sz w:val="24"/>
          <w:szCs w:val="24"/>
        </w:rPr>
        <w:t>4) l’assegnazione in comodato del bene potrà essere revocata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qualunque momento a discrezione della parte comodante e, comunque, 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termine del rapporto in essere tra le parti. Al momento della restituzione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l’autovettura dovrà trovarsi nelle stesse condizioni di conservazione in cui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ora si trova, fatto salvo il normale deperimento d'uso; il comodatario potrà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essere chiamato a rispondere del deperimento che ecceda l’ordinario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e sia a lui imputabile per colpa o dolo;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5765">
        <w:rPr>
          <w:rFonts w:ascii="Arial" w:hAnsi="Arial" w:cs="Arial"/>
          <w:color w:val="000000"/>
          <w:sz w:val="24"/>
          <w:szCs w:val="24"/>
        </w:rPr>
        <w:t xml:space="preserve">5) la parte </w:t>
      </w:r>
      <w:proofErr w:type="spellStart"/>
      <w:r w:rsidRPr="00005765">
        <w:rPr>
          <w:rFonts w:ascii="Arial" w:hAnsi="Arial" w:cs="Arial"/>
          <w:color w:val="000000"/>
          <w:sz w:val="24"/>
          <w:szCs w:val="24"/>
        </w:rPr>
        <w:t>comodataria</w:t>
      </w:r>
      <w:proofErr w:type="spellEnd"/>
      <w:r w:rsidRPr="00005765">
        <w:rPr>
          <w:rFonts w:ascii="Arial" w:hAnsi="Arial" w:cs="Arial"/>
          <w:color w:val="000000"/>
          <w:sz w:val="24"/>
          <w:szCs w:val="24"/>
        </w:rPr>
        <w:t xml:space="preserve"> non ha la facoltà di concedere in uso,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locazione o a qualsiasi altro titolo l'automezzo in oggetto;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5765">
        <w:rPr>
          <w:rFonts w:ascii="Arial" w:hAnsi="Arial" w:cs="Arial"/>
          <w:color w:val="000000"/>
          <w:sz w:val="24"/>
          <w:szCs w:val="24"/>
        </w:rPr>
        <w:t xml:space="preserve">6) sarà cura della parte </w:t>
      </w:r>
      <w:proofErr w:type="spellStart"/>
      <w:r w:rsidRPr="00005765">
        <w:rPr>
          <w:rFonts w:ascii="Arial" w:hAnsi="Arial" w:cs="Arial"/>
          <w:color w:val="000000"/>
          <w:sz w:val="24"/>
          <w:szCs w:val="24"/>
        </w:rPr>
        <w:t>comodataria</w:t>
      </w:r>
      <w:proofErr w:type="spellEnd"/>
      <w:r w:rsidRPr="00005765">
        <w:rPr>
          <w:rFonts w:ascii="Arial" w:hAnsi="Arial" w:cs="Arial"/>
          <w:color w:val="000000"/>
          <w:sz w:val="24"/>
          <w:szCs w:val="24"/>
        </w:rPr>
        <w:t>: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005765">
        <w:rPr>
          <w:rFonts w:ascii="Arial" w:hAnsi="Arial" w:cs="Arial"/>
          <w:b/>
          <w:bCs/>
          <w:color w:val="FFFFFF"/>
          <w:sz w:val="18"/>
          <w:szCs w:val="18"/>
        </w:rPr>
        <w:t>PAGINA 7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5765">
        <w:rPr>
          <w:rFonts w:ascii="Arial" w:hAnsi="Arial" w:cs="Arial"/>
          <w:color w:val="000000"/>
          <w:sz w:val="24"/>
          <w:szCs w:val="24"/>
        </w:rPr>
        <w:t>a. segnalare i guasti o le anomalie di funzionamento;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sengnalare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la massima tempestività incidenti che dovessero accadere così come 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l’eventuale furto, per l’adempimento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immediato di tutte le formalità d’uso;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utilizzare l'autovettura in modo conforme alle norme di   </w:t>
      </w:r>
      <w:r w:rsidRPr="00005765">
        <w:rPr>
          <w:rFonts w:ascii="Arial" w:hAnsi="Arial" w:cs="Arial"/>
          <w:sz w:val="24"/>
          <w:szCs w:val="24"/>
        </w:rPr>
        <w:t>funzionamento riportate sul libretto d’uso e con la diligenza e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l’attenzione necessarie nel rispetto di tutte le norme di circolazione;</w:t>
      </w:r>
    </w:p>
    <w:p w:rsidR="0028490A" w:rsidRP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Il comodante è esonerato da responsabilità in caso di danni </w:t>
      </w:r>
      <w:r w:rsidRPr="0028490A">
        <w:rPr>
          <w:rFonts w:ascii="Arial" w:hAnsi="Arial" w:cs="Arial"/>
          <w:sz w:val="24"/>
          <w:szCs w:val="24"/>
        </w:rPr>
        <w:t>cagionati da parte del comodatario;</w:t>
      </w:r>
    </w:p>
    <w:p w:rsid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Il presente atto, per quanto non espressamente previsto, si  </w:t>
      </w:r>
      <w:r w:rsidRPr="0028490A">
        <w:rPr>
          <w:rFonts w:ascii="Arial" w:hAnsi="Arial" w:cs="Arial"/>
          <w:sz w:val="24"/>
          <w:szCs w:val="24"/>
        </w:rPr>
        <w:t xml:space="preserve">intende regolato dalle disposizioni degli articoli 1803 e seguenti </w:t>
      </w:r>
      <w:proofErr w:type="spellStart"/>
      <w:r w:rsidRPr="0028490A">
        <w:rPr>
          <w:rFonts w:ascii="Arial" w:hAnsi="Arial" w:cs="Arial"/>
          <w:sz w:val="24"/>
          <w:szCs w:val="24"/>
        </w:rPr>
        <w:t>delCodice</w:t>
      </w:r>
      <w:proofErr w:type="spellEnd"/>
      <w:r w:rsidRPr="0028490A">
        <w:rPr>
          <w:rFonts w:ascii="Arial" w:hAnsi="Arial" w:cs="Arial"/>
          <w:sz w:val="24"/>
          <w:szCs w:val="24"/>
        </w:rPr>
        <w:t xml:space="preserve"> Civile;</w:t>
      </w:r>
    </w:p>
    <w:p w:rsidR="0028490A" w:rsidRP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90A" w:rsidRP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 xml:space="preserve">Luogo </w:t>
      </w:r>
      <w:proofErr w:type="spellStart"/>
      <w:r w:rsidRPr="0028490A">
        <w:rPr>
          <w:rFonts w:ascii="Arial" w:hAnsi="Arial" w:cs="Arial"/>
          <w:sz w:val="24"/>
          <w:szCs w:val="24"/>
        </w:rPr>
        <w:t>………………</w:t>
      </w:r>
      <w:proofErr w:type="spellEnd"/>
      <w:r w:rsidRPr="0028490A">
        <w:rPr>
          <w:rFonts w:ascii="Arial" w:hAnsi="Arial" w:cs="Arial"/>
          <w:sz w:val="24"/>
          <w:szCs w:val="24"/>
        </w:rPr>
        <w:t>.., data ../../….</w:t>
      </w:r>
    </w:p>
    <w:p w:rsidR="0028490A" w:rsidRP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La parte comodante</w:t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  <w:t xml:space="preserve">La parte </w:t>
      </w:r>
      <w:proofErr w:type="spellStart"/>
      <w:r w:rsidRPr="0028490A">
        <w:rPr>
          <w:rFonts w:ascii="Arial" w:hAnsi="Arial" w:cs="Arial"/>
          <w:sz w:val="24"/>
          <w:szCs w:val="24"/>
        </w:rPr>
        <w:t>comodataria</w:t>
      </w:r>
      <w:proofErr w:type="spellEnd"/>
    </w:p>
    <w:p w:rsidR="0028490A" w:rsidRP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8490A">
        <w:rPr>
          <w:rFonts w:ascii="Arial" w:hAnsi="Arial" w:cs="Arial"/>
          <w:sz w:val="24"/>
          <w:szCs w:val="24"/>
        </w:rPr>
        <w:t>…………</w:t>
      </w:r>
      <w:proofErr w:type="spellEnd"/>
      <w:r w:rsidRPr="0028490A">
        <w:rPr>
          <w:rFonts w:ascii="Arial" w:hAnsi="Arial" w:cs="Arial"/>
          <w:sz w:val="24"/>
          <w:szCs w:val="24"/>
        </w:rPr>
        <w:t>.</w:t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>............</w:t>
      </w:r>
    </w:p>
    <w:p w:rsidR="0028490A" w:rsidRP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8490A">
        <w:rPr>
          <w:rFonts w:ascii="Arial" w:hAnsi="Arial" w:cs="Arial"/>
          <w:b/>
          <w:sz w:val="24"/>
          <w:szCs w:val="24"/>
          <w:u w:val="single"/>
        </w:rPr>
        <w:t>Beni concessi in uso ai soci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Discorso differente deve essere intrapreso per i beni concessi in uso ai</w:t>
      </w:r>
      <w:r w:rsidR="0028490A">
        <w:rPr>
          <w:rFonts w:ascii="Arial" w:hAnsi="Arial" w:cs="Arial"/>
          <w:sz w:val="24"/>
          <w:szCs w:val="24"/>
        </w:rPr>
        <w:t xml:space="preserve"> soci.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Da una prima lettura del dettato normativo e della circolare del Ministero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sembrerebbe che anche tali casistiche vadano denunciate, al fine di registrare il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reale utilizzatore del bene. Infatti l’art. 94, comma 4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utilizzatore diverso dall’intestatario del bene. Il socio, pur facendo parte della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compagine sociale costituente la società, è soggetto terzo rispetto alla stessa.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Per converso, la circolare, al paragrafo E.1.1 evidenzia come tale obbligo nasca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per i beni con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molto stringente e, ad ora, non vi sono ulteriori chiarimenti. A parere dello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scrivente nella dizione “propri dipendenti” bisognerà ricomprendere tutti quei</w:t>
      </w:r>
    </w:p>
    <w:p w:rsid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soggetti per i quali, a diverso</w:t>
      </w:r>
      <w:r w:rsidR="0028490A">
        <w:rPr>
          <w:rFonts w:ascii="Arial" w:hAnsi="Arial" w:cs="Arial"/>
          <w:sz w:val="24"/>
          <w:szCs w:val="24"/>
        </w:rPr>
        <w:t xml:space="preserve"> titolo, vige l'obbligo di iscrizione sul Libro Unico del </w:t>
      </w:r>
      <w:r w:rsidRPr="0028490A">
        <w:rPr>
          <w:rFonts w:ascii="Arial" w:hAnsi="Arial" w:cs="Arial"/>
          <w:sz w:val="24"/>
          <w:szCs w:val="24"/>
        </w:rPr>
        <w:t>Lavoro (si veda a tal riguardo la circolare Ministero del Lavoro n. 20 del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21.08.2008): collaborazioni coordinate e continuative (anche a progetto o mini</w:t>
      </w:r>
      <w:r w:rsidR="002849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90A">
        <w:rPr>
          <w:rFonts w:ascii="Arial" w:hAnsi="Arial" w:cs="Arial"/>
          <w:sz w:val="24"/>
          <w:szCs w:val="24"/>
        </w:rPr>
        <w:t>co.co.co.</w:t>
      </w:r>
      <w:proofErr w:type="spellEnd"/>
      <w:r w:rsidRPr="0028490A">
        <w:rPr>
          <w:rFonts w:ascii="Arial" w:hAnsi="Arial" w:cs="Arial"/>
          <w:sz w:val="24"/>
          <w:szCs w:val="24"/>
        </w:rPr>
        <w:t>) ed associati in partecipazione.</w:t>
      </w:r>
      <w:r w:rsidR="0028490A">
        <w:rPr>
          <w:rFonts w:ascii="Arial" w:hAnsi="Arial" w:cs="Arial"/>
          <w:sz w:val="24"/>
          <w:szCs w:val="24"/>
        </w:rPr>
        <w:t xml:space="preserve"> 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Relativamente ai beni concessi a soci, collaboratori e coadiuvanti familiari, a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titolo precauzionale, meriterebbe procedere alla stipula di un comodato con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data precedente al 3 novembre 2014 (dando allo stesso data certa) al fine di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scongiurare eventuali pro</w:t>
      </w:r>
      <w:r w:rsidR="0028490A">
        <w:rPr>
          <w:rFonts w:ascii="Arial" w:hAnsi="Arial" w:cs="Arial"/>
          <w:sz w:val="24"/>
          <w:szCs w:val="24"/>
        </w:rPr>
        <w:t>fili sanzionatori.</w:t>
      </w:r>
    </w:p>
    <w:p w:rsidR="0028490A" w:rsidRPr="0028490A" w:rsidRDefault="0028490A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8490A">
        <w:rPr>
          <w:rFonts w:ascii="Arial" w:hAnsi="Arial" w:cs="Arial"/>
          <w:b/>
          <w:bCs/>
          <w:sz w:val="24"/>
          <w:szCs w:val="24"/>
          <w:u w:val="single"/>
        </w:rPr>
        <w:t>Profili sanzionatori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I profili sanzionatori sono specificatamente due: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1) Chi non osserva le disposizioni stabilite è soggetto alla sanzione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amministrativa del pagamento di una somma da euro 705</w:t>
      </w:r>
      <w:r w:rsidR="0028490A">
        <w:rPr>
          <w:rFonts w:ascii="Arial" w:hAnsi="Arial" w:cs="Arial"/>
          <w:sz w:val="24"/>
          <w:szCs w:val="24"/>
        </w:rPr>
        <w:t xml:space="preserve"> a euro 3.526;</w:t>
      </w:r>
    </w:p>
    <w:p w:rsidR="0028490A" w:rsidRPr="0028490A" w:rsidRDefault="0028490A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2) La carta di circolazione è</w:t>
      </w:r>
      <w:r w:rsidR="0028490A">
        <w:rPr>
          <w:rFonts w:ascii="Arial" w:hAnsi="Arial" w:cs="Arial"/>
          <w:sz w:val="24"/>
          <w:szCs w:val="24"/>
        </w:rPr>
        <w:t xml:space="preserve"> ritirata immediatamente da chi accerta le  </w:t>
      </w:r>
      <w:r w:rsidRPr="0028490A">
        <w:rPr>
          <w:rFonts w:ascii="Arial" w:hAnsi="Arial" w:cs="Arial"/>
          <w:sz w:val="24"/>
          <w:szCs w:val="24"/>
        </w:rPr>
        <w:t>violazioni previste ed è inviata all'ufficio della Direzione centrale della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MCTC, che provvede al rinnovo dopo l'adempimento delle prescrizioni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omesse.</w:t>
      </w:r>
    </w:p>
    <w:p w:rsidR="00865E35" w:rsidRPr="0028490A" w:rsidRDefault="00865E35" w:rsidP="00005765">
      <w:pPr>
        <w:rPr>
          <w:rFonts w:ascii="Arial" w:hAnsi="Arial" w:cs="Arial"/>
        </w:rPr>
      </w:pPr>
    </w:p>
    <w:sectPr w:rsidR="00865E35" w:rsidRPr="00284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01810"/>
    <w:rsid w:val="00005765"/>
    <w:rsid w:val="001E1973"/>
    <w:rsid w:val="0028490A"/>
    <w:rsid w:val="004E6865"/>
    <w:rsid w:val="00865E35"/>
    <w:rsid w:val="00A01810"/>
    <w:rsid w:val="00BF722A"/>
    <w:rsid w:val="00E94CE7"/>
    <w:rsid w:val="00F2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2014-10-29T08:57:00Z</dcterms:created>
  <dcterms:modified xsi:type="dcterms:W3CDTF">2014-10-29T09:47:00Z</dcterms:modified>
</cp:coreProperties>
</file>